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FE02E9">
        <w:rPr>
          <w:rFonts w:eastAsia="標楷體" w:hint="eastAsia"/>
          <w:b/>
          <w:bCs/>
          <w:color w:val="000000"/>
          <w:sz w:val="40"/>
          <w:szCs w:val="40"/>
        </w:rPr>
        <w:t>4</w:t>
      </w:r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1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AA24AF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 xml:space="preserve">  </w:t>
      </w:r>
      <w:r w:rsidR="004540A5">
        <w:rPr>
          <w:rFonts w:eastAsia="標楷體" w:hint="eastAsia"/>
          <w:color w:val="000000"/>
          <w:sz w:val="40"/>
          <w:szCs w:val="40"/>
          <w:u w:val="single"/>
        </w:rPr>
        <w:t>歷史</w:t>
      </w:r>
      <w:r w:rsidR="00BA4972" w:rsidRPr="00BA4972">
        <w:rPr>
          <w:rFonts w:eastAsia="標楷體"/>
          <w:color w:val="000000"/>
          <w:sz w:val="40"/>
          <w:szCs w:val="40"/>
          <w:u w:val="single"/>
        </w:rPr>
        <w:t xml:space="preserve">  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3"/>
        <w:gridCol w:w="3552"/>
        <w:gridCol w:w="2768"/>
        <w:gridCol w:w="5255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540A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歷史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C62FA9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國中部</w:t>
            </w:r>
            <w:r w:rsidR="0021493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1493E">
              <w:rPr>
                <w:rFonts w:eastAsia="標楷體" w:hint="eastAsia"/>
                <w:sz w:val="28"/>
                <w:szCs w:val="28"/>
              </w:rPr>
              <w:t>一</w:t>
            </w:r>
            <w:r w:rsidR="00F5272C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21493E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FE02E9" w:rsidP="00A410F6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75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FE02E9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高麗晴、姜閎仁、</w:t>
            </w:r>
            <w:r w:rsidR="00C62FA9">
              <w:rPr>
                <w:rFonts w:eastAsia="標楷體" w:hint="eastAsia"/>
                <w:sz w:val="28"/>
                <w:szCs w:val="28"/>
              </w:rPr>
              <w:t>陳憲弘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E" w:rsidRDefault="006B729E" w:rsidP="006B729E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>
              <w:rPr>
                <w:rFonts w:eastAsia="標楷體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行動教學輔助</w:t>
            </w:r>
          </w:p>
          <w:p w:rsidR="0021493E" w:rsidRDefault="006B729E" w:rsidP="006B729E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</w:t>
            </w:r>
            <w:r>
              <w:rPr>
                <w:rFonts w:eastAsia="標楷體" w:hint="eastAsia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融入教學</w:t>
            </w:r>
            <w:bookmarkStart w:id="0" w:name="_GoBack"/>
            <w:bookmarkEnd w:id="0"/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Pr="00B92C5C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Default="0021493E" w:rsidP="00A410F6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達成</w:t>
            </w:r>
            <w:r w:rsidR="00C62FA9">
              <w:rPr>
                <w:rFonts w:eastAsia="標楷體" w:hint="eastAsia"/>
                <w:sz w:val="28"/>
                <w:szCs w:val="28"/>
              </w:rPr>
              <w:t>九年一貫社會領域</w:t>
            </w:r>
            <w:r w:rsidRPr="0021493E">
              <w:rPr>
                <w:rFonts w:eastAsia="標楷體" w:hint="eastAsia"/>
                <w:sz w:val="28"/>
                <w:szCs w:val="28"/>
              </w:rPr>
              <w:t>教學目標：</w:t>
            </w:r>
            <w:r w:rsidR="00C62FA9">
              <w:rPr>
                <w:rFonts w:eastAsia="標楷體" w:hint="eastAsia"/>
                <w:sz w:val="28"/>
                <w:szCs w:val="28"/>
              </w:rPr>
              <w:t>97</w:t>
            </w:r>
            <w:r w:rsidR="00C62FA9">
              <w:rPr>
                <w:rFonts w:eastAsia="標楷體" w:hint="eastAsia"/>
                <w:sz w:val="28"/>
                <w:szCs w:val="28"/>
              </w:rPr>
              <w:t>九年一貫社會領域</w:t>
            </w:r>
            <w:r w:rsidRPr="0021493E">
              <w:rPr>
                <w:rFonts w:eastAsia="標楷體" w:hint="eastAsia"/>
                <w:sz w:val="28"/>
                <w:szCs w:val="28"/>
              </w:rPr>
              <w:t>課程綱要規定</w:t>
            </w:r>
          </w:p>
          <w:p w:rsidR="0021493E" w:rsidRDefault="0021493E" w:rsidP="00A410F6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</w:t>
            </w:r>
            <w:r w:rsidRPr="0021493E">
              <w:rPr>
                <w:rFonts w:eastAsia="標楷體" w:hint="eastAsia"/>
                <w:sz w:val="28"/>
                <w:szCs w:val="28"/>
              </w:rPr>
              <w:t>實際生活的能力與人文素養</w:t>
            </w:r>
          </w:p>
          <w:p w:rsidR="0021493E" w:rsidRDefault="00C62FA9" w:rsidP="00A410F6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了解台灣史前文化、原住民的文化生活</w:t>
            </w:r>
            <w:r w:rsidR="00A410F6">
              <w:rPr>
                <w:rFonts w:eastAsia="標楷體" w:hint="eastAsia"/>
                <w:sz w:val="28"/>
                <w:szCs w:val="28"/>
              </w:rPr>
              <w:t>，並能尊重多元文化</w:t>
            </w:r>
          </w:p>
          <w:p w:rsidR="00C62FA9" w:rsidRPr="00B92C5C" w:rsidRDefault="00C62FA9" w:rsidP="00A410F6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</w:t>
            </w:r>
            <w:r w:rsidR="005039B4">
              <w:rPr>
                <w:rFonts w:eastAsia="標楷體" w:hint="eastAsia"/>
                <w:sz w:val="28"/>
                <w:szCs w:val="28"/>
              </w:rPr>
              <w:t>台灣</w:t>
            </w:r>
            <w:r w:rsidR="00A410F6">
              <w:rPr>
                <w:rFonts w:eastAsia="標楷體" w:hint="eastAsia"/>
                <w:sz w:val="28"/>
                <w:szCs w:val="28"/>
              </w:rPr>
              <w:t>在</w:t>
            </w:r>
            <w:r w:rsidR="005039B4">
              <w:rPr>
                <w:rFonts w:eastAsia="標楷體" w:hint="eastAsia"/>
                <w:sz w:val="28"/>
                <w:szCs w:val="28"/>
              </w:rPr>
              <w:t>荷蘭、西班牙、鄭式以及清領時期的政治、社會、文化與經濟</w:t>
            </w:r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FE02E9">
              <w:rPr>
                <w:rFonts w:eastAsia="標楷體" w:hint="eastAsia"/>
                <w:sz w:val="28"/>
                <w:szCs w:val="28"/>
              </w:rPr>
              <w:t>第一章</w:t>
            </w:r>
            <w:r w:rsidR="00FE02E9">
              <w:rPr>
                <w:rFonts w:eastAsia="標楷體" w:hint="eastAsia"/>
                <w:sz w:val="28"/>
                <w:szCs w:val="28"/>
              </w:rPr>
              <w:t>~</w:t>
            </w:r>
            <w:r w:rsidR="00FE02E9">
              <w:rPr>
                <w:rFonts w:eastAsia="標楷體" w:hint="eastAsia"/>
                <w:sz w:val="28"/>
                <w:szCs w:val="28"/>
              </w:rPr>
              <w:t>第二章</w:t>
            </w:r>
          </w:p>
          <w:p w:rsidR="00A00575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A410F6">
              <w:rPr>
                <w:rFonts w:eastAsia="標楷體" w:hint="eastAsia"/>
                <w:sz w:val="28"/>
                <w:szCs w:val="28"/>
              </w:rPr>
              <w:t>史前台灣與原住民文化、國際競爭下的台灣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FE02E9">
              <w:rPr>
                <w:rFonts w:eastAsia="標楷體" w:hint="eastAsia"/>
                <w:sz w:val="28"/>
                <w:szCs w:val="28"/>
              </w:rPr>
              <w:t>第三章</w:t>
            </w:r>
            <w:r w:rsidR="00FE02E9">
              <w:rPr>
                <w:rFonts w:eastAsia="標楷體" w:hint="eastAsia"/>
                <w:sz w:val="28"/>
                <w:szCs w:val="28"/>
              </w:rPr>
              <w:t>~</w:t>
            </w:r>
            <w:r w:rsidR="00FE02E9">
              <w:rPr>
                <w:rFonts w:eastAsia="標楷體" w:hint="eastAsia"/>
                <w:sz w:val="28"/>
                <w:szCs w:val="28"/>
              </w:rPr>
              <w:t>第四章</w:t>
            </w:r>
          </w:p>
          <w:p w:rsidR="0083487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FE02E9">
              <w:rPr>
                <w:rFonts w:eastAsia="標楷體" w:hint="eastAsia"/>
                <w:sz w:val="28"/>
                <w:szCs w:val="28"/>
              </w:rPr>
              <w:t>鄭氏時期的對外貿易、清領前期的政治、經濟</w:t>
            </w:r>
            <w:r w:rsidR="00B34F90"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4B71CF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A24AF" w:rsidRPr="00B92C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1493E">
              <w:rPr>
                <w:rFonts w:eastAsia="標楷體" w:hint="eastAsia"/>
                <w:sz w:val="28"/>
                <w:szCs w:val="28"/>
              </w:rPr>
              <w:t>第</w:t>
            </w:r>
            <w:r w:rsidR="00FE02E9">
              <w:rPr>
                <w:rFonts w:eastAsia="標楷體" w:hint="eastAsia"/>
                <w:sz w:val="28"/>
                <w:szCs w:val="28"/>
              </w:rPr>
              <w:t>五</w:t>
            </w:r>
            <w:r w:rsidR="0021493E">
              <w:rPr>
                <w:rFonts w:eastAsia="標楷體" w:hint="eastAsia"/>
                <w:sz w:val="28"/>
                <w:szCs w:val="28"/>
              </w:rPr>
              <w:t>章</w:t>
            </w:r>
            <w:r w:rsidR="00FE02E9">
              <w:rPr>
                <w:rFonts w:eastAsia="標楷體" w:hint="eastAsia"/>
                <w:sz w:val="28"/>
                <w:szCs w:val="28"/>
              </w:rPr>
              <w:t>~</w:t>
            </w:r>
            <w:r w:rsidR="00FE02E9">
              <w:rPr>
                <w:rFonts w:eastAsia="標楷體" w:hint="eastAsia"/>
                <w:sz w:val="28"/>
                <w:szCs w:val="28"/>
              </w:rPr>
              <w:t>第六章</w:t>
            </w:r>
          </w:p>
          <w:p w:rsidR="0083487C" w:rsidRPr="00B92C5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FE02E9">
              <w:rPr>
                <w:rFonts w:eastAsia="標楷體" w:hint="eastAsia"/>
                <w:sz w:val="28"/>
                <w:szCs w:val="28"/>
              </w:rPr>
              <w:t>清領前期的社會文化、</w:t>
            </w:r>
            <w:r w:rsidR="00A410F6">
              <w:rPr>
                <w:rFonts w:eastAsia="標楷體" w:hint="eastAsia"/>
                <w:sz w:val="28"/>
                <w:szCs w:val="28"/>
              </w:rPr>
              <w:t>清領後期的開港與建省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B92C5C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A59B4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互動式</w:t>
            </w:r>
            <w:r w:rsidR="009A4A52">
              <w:rPr>
                <w:rFonts w:eastAsia="標楷體" w:hint="eastAsia"/>
                <w:sz w:val="28"/>
                <w:szCs w:val="28"/>
              </w:rPr>
              <w:t>電子白板</w:t>
            </w:r>
          </w:p>
        </w:tc>
      </w:tr>
    </w:tbl>
    <w:p w:rsidR="00BA4972" w:rsidRDefault="00BA4972"/>
    <w:sectPr w:rsidR="00BA4972" w:rsidSect="00A410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62" w:rsidRDefault="00A01A62" w:rsidP="0021493E">
      <w:r>
        <w:separator/>
      </w:r>
    </w:p>
  </w:endnote>
  <w:endnote w:type="continuationSeparator" w:id="0">
    <w:p w:rsidR="00A01A62" w:rsidRDefault="00A01A62" w:rsidP="0021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62" w:rsidRDefault="00A01A62" w:rsidP="0021493E">
      <w:r>
        <w:separator/>
      </w:r>
    </w:p>
  </w:footnote>
  <w:footnote w:type="continuationSeparator" w:id="0">
    <w:p w:rsidR="00A01A62" w:rsidRDefault="00A01A62" w:rsidP="0021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6B"/>
    <w:rsid w:val="00056B23"/>
    <w:rsid w:val="000618E2"/>
    <w:rsid w:val="001A59B4"/>
    <w:rsid w:val="0021493E"/>
    <w:rsid w:val="00274810"/>
    <w:rsid w:val="002C567E"/>
    <w:rsid w:val="002E2C6B"/>
    <w:rsid w:val="00317D08"/>
    <w:rsid w:val="004540A5"/>
    <w:rsid w:val="0045722A"/>
    <w:rsid w:val="004B71CF"/>
    <w:rsid w:val="005039B4"/>
    <w:rsid w:val="00510FB9"/>
    <w:rsid w:val="00522319"/>
    <w:rsid w:val="005B55A3"/>
    <w:rsid w:val="006B729E"/>
    <w:rsid w:val="006F172F"/>
    <w:rsid w:val="006F339B"/>
    <w:rsid w:val="00827C8B"/>
    <w:rsid w:val="0083487C"/>
    <w:rsid w:val="008D509E"/>
    <w:rsid w:val="00906A91"/>
    <w:rsid w:val="00907C82"/>
    <w:rsid w:val="00932A92"/>
    <w:rsid w:val="0095346B"/>
    <w:rsid w:val="009A4A52"/>
    <w:rsid w:val="00A00575"/>
    <w:rsid w:val="00A01A62"/>
    <w:rsid w:val="00A410F6"/>
    <w:rsid w:val="00AA24AF"/>
    <w:rsid w:val="00B34F90"/>
    <w:rsid w:val="00BA4972"/>
    <w:rsid w:val="00BC37D6"/>
    <w:rsid w:val="00BC60B1"/>
    <w:rsid w:val="00BD2854"/>
    <w:rsid w:val="00C073A1"/>
    <w:rsid w:val="00C150B9"/>
    <w:rsid w:val="00C219DC"/>
    <w:rsid w:val="00C62FA9"/>
    <w:rsid w:val="00CC0832"/>
    <w:rsid w:val="00CC3F90"/>
    <w:rsid w:val="00D352D9"/>
    <w:rsid w:val="00F37550"/>
    <w:rsid w:val="00F5272C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200314D-65CD-4286-89E9-FBE4B966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451</Characters>
  <Application>Microsoft Office Word</Application>
  <DocSecurity>0</DocSecurity>
  <Lines>3</Lines>
  <Paragraphs>1</Paragraphs>
  <ScaleCrop>false</ScaleCrop>
  <Company>TDVS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陳無塵</cp:lastModifiedBy>
  <cp:revision>7</cp:revision>
  <cp:lastPrinted>2011-02-09T05:48:00Z</cp:lastPrinted>
  <dcterms:created xsi:type="dcterms:W3CDTF">2014-09-06T13:56:00Z</dcterms:created>
  <dcterms:modified xsi:type="dcterms:W3CDTF">2015-08-14T06:52:00Z</dcterms:modified>
</cp:coreProperties>
</file>